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5BAE" w14:textId="5AF9E6DF" w:rsidR="006A0804" w:rsidRPr="00921A29" w:rsidRDefault="00D92BC9" w:rsidP="004441D5">
      <w:pPr>
        <w:pStyle w:val="Formatvorlageberschrift1LateinCalibriVor0PtNach24Pt"/>
        <w:numPr>
          <w:ilvl w:val="0"/>
          <w:numId w:val="0"/>
        </w:numPr>
        <w:rPr>
          <w:lang w:val="en-GB"/>
        </w:r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Self-declaration on exclusion grounds and eligibility in the contract award procedure 7000009515 Laboratory Equipment Burkina Faso </w:t>
      </w:r>
    </w:p>
    <w:p w14:paraId="1A37CC53" w14:textId="77777777" w:rsidR="006A0804" w:rsidRPr="00E0383F" w:rsidRDefault="00D92BC9" w:rsidP="004441D5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t>General notes on filling out this form</w:t>
      </w:r>
      <w:bookmarkEnd w:id="2"/>
    </w:p>
    <w:p w14:paraId="69A642C6" w14:textId="761E59EB" w:rsidR="006A0804" w:rsidRPr="00E0383F" w:rsidRDefault="00D92BC9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0E0383F">
        <w:rPr>
          <w:lang w:val="en-GB"/>
        </w:rPr>
        <w:t xml:space="preserve">This self-declaration must be submitted together with the bid documents. The bidder </w:t>
      </w:r>
      <w:r w:rsidRPr="00E0383F">
        <w:rPr>
          <w:b/>
          <w:lang w:val="en-GB"/>
        </w:rPr>
        <w:t>need not</w:t>
      </w:r>
      <w:r w:rsidRPr="00E0383F">
        <w:rPr>
          <w:lang w:val="en-GB"/>
        </w:rPr>
        <w:t xml:space="preserve"> sign this self-declaration where indicated; it is sufficient to enter the name of the authorized representative in text form (Article 126b of the German Civil Code (BGB)). The same applies to all other documents </w:t>
      </w:r>
      <w:r w:rsidRPr="00E0383F">
        <w:rPr>
          <w:b/>
          <w:lang w:val="en-GB"/>
        </w:rPr>
        <w:t xml:space="preserve">if the bids are submitted electronically through the GIZ e-tendering </w:t>
      </w:r>
      <w:r w:rsidR="00C83040" w:rsidRPr="00E0383F">
        <w:rPr>
          <w:b/>
          <w:lang w:val="en-GB"/>
        </w:rPr>
        <w:t>marketplace</w:t>
      </w:r>
      <w:r w:rsidRPr="00E0383F">
        <w:rPr>
          <w:lang w:val="en-GB"/>
        </w:rPr>
        <w:t>, unless required otherwise elsewhere in the tender documents.</w:t>
      </w:r>
    </w:p>
    <w:p w14:paraId="2A5C8FBB" w14:textId="51973145" w:rsidR="006A0804" w:rsidRPr="00E0383F" w:rsidRDefault="00D92BC9" w:rsidP="04BDD2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 w:themeFill="background1" w:themeFillShade="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4BDD2DA">
        <w:rPr>
          <w:lang w:val="en-GB"/>
        </w:rPr>
        <w:t xml:space="preserve">The bidder only </w:t>
      </w:r>
      <w:proofErr w:type="gramStart"/>
      <w:r w:rsidRPr="04BDD2DA">
        <w:rPr>
          <w:lang w:val="en-GB"/>
        </w:rPr>
        <w:t>has to</w:t>
      </w:r>
      <w:proofErr w:type="gramEnd"/>
      <w:r w:rsidRPr="04BDD2DA">
        <w:rPr>
          <w:lang w:val="en-GB"/>
        </w:rPr>
        <w:t xml:space="preserve"> fill out the</w:t>
      </w:r>
      <w:r w:rsidR="74A89FF4" w:rsidRPr="04BDD2DA">
        <w:rPr>
          <w:lang w:val="en-GB"/>
        </w:rPr>
        <w:t xml:space="preserve"> </w:t>
      </w:r>
      <w:r w:rsidRPr="04BDD2DA">
        <w:rPr>
          <w:b/>
          <w:bCs/>
          <w:color w:val="FF0000"/>
          <w:lang w:val="en-GB"/>
        </w:rPr>
        <w:t xml:space="preserve">fields marked red </w:t>
      </w:r>
      <w:r w:rsidR="74A89FF4" w:rsidRPr="04BDD2DA">
        <w:rPr>
          <w:lang w:val="en-GB"/>
        </w:rPr>
        <w:t>and</w:t>
      </w:r>
      <w:r w:rsidRPr="04BDD2DA">
        <w:rPr>
          <w:lang w:val="en-GB"/>
        </w:rPr>
        <w:t xml:space="preserve"> add </w:t>
      </w:r>
      <w:r w:rsidR="74A89FF4" w:rsidRPr="04BDD2DA">
        <w:rPr>
          <w:lang w:val="en-GB"/>
        </w:rPr>
        <w:t xml:space="preserve">any annexes </w:t>
      </w:r>
      <w:r w:rsidRPr="04BDD2DA">
        <w:rPr>
          <w:lang w:val="en-GB"/>
        </w:rPr>
        <w:t>required</w:t>
      </w:r>
      <w:r w:rsidR="74A89FF4" w:rsidRPr="04BDD2DA">
        <w:rPr>
          <w:lang w:val="en-GB"/>
        </w:rPr>
        <w:t xml:space="preserve">. </w:t>
      </w:r>
    </w:p>
    <w:p w14:paraId="3C02BEB1" w14:textId="77777777" w:rsidR="006A0804" w:rsidRPr="00E0383F" w:rsidRDefault="74A89FF4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35DC2071">
        <w:rPr>
          <w:lang w:val="en-GB"/>
        </w:rPr>
        <w:t>Boxes marked in grey contain supplementary information from the contract award office.</w:t>
      </w:r>
    </w:p>
    <w:p w14:paraId="505A6A43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3" w:name="_Toc295925365"/>
      <w:bookmarkStart w:id="4" w:name="Kontaktdaten"/>
      <w:r w:rsidRPr="00E0383F">
        <w:rPr>
          <w:color w:val="000000"/>
          <w:sz w:val="26"/>
          <w:lang w:val="en-GB"/>
        </w:rPr>
        <w:t>Declaration on the absence of grounds for exclusion</w:t>
      </w:r>
      <w:r w:rsidRPr="00E0383F">
        <w:rPr>
          <w:lang w:val="en-GB"/>
        </w:rPr>
        <w:t xml:space="preserve"> </w:t>
      </w:r>
    </w:p>
    <w:p w14:paraId="37AB5DA3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lang w:val="en-GB"/>
        </w:rPr>
        <w:t xml:space="preserve">Bidders/members of a bidding consortium that cannot issue this declaration without reservations, must explain such reservations </w:t>
      </w:r>
      <w:proofErr w:type="gramStart"/>
      <w:r w:rsidRPr="00E0383F">
        <w:rPr>
          <w:lang w:val="en-GB"/>
        </w:rPr>
        <w:t>in order to</w:t>
      </w:r>
      <w:proofErr w:type="gramEnd"/>
      <w:r w:rsidRPr="00E0383F">
        <w:rPr>
          <w:lang w:val="en-GB"/>
        </w:rPr>
        <w:t xml:space="preserve"> substantiate their eligibility for the contract being awarded despite the existence of grounds for exclusion.</w:t>
      </w:r>
    </w:p>
    <w:p w14:paraId="44341320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i/>
          <w:lang w:val="en-GB"/>
        </w:rPr>
        <w:t xml:space="preserve">For bidding consortia and subcontractors: </w:t>
      </w:r>
      <w:r w:rsidRPr="00E0383F">
        <w:rPr>
          <w:lang w:val="en-GB"/>
        </w:rPr>
        <w:t xml:space="preserve">Each member of a bidding consortium / each subcontractor must sign this form separately. </w:t>
      </w:r>
    </w:p>
    <w:p w14:paraId="1CCE9575" w14:textId="471F116F" w:rsidR="006A0804" w:rsidRPr="00E0383F" w:rsidRDefault="74A89FF4" w:rsidP="003F4DDD">
      <w:pPr>
        <w:pStyle w:val="Hinweis"/>
        <w:spacing w:before="0" w:after="0"/>
        <w:rPr>
          <w:lang w:val="en-GB"/>
        </w:rPr>
      </w:pPr>
      <w:r w:rsidRPr="35DC2071">
        <w:rPr>
          <w:lang w:val="en-GB"/>
        </w:rPr>
        <w:t>In the event of inaccurate self-declarations</w:t>
      </w:r>
      <w:r w:rsidR="6CAAB945" w:rsidRPr="35DC2071">
        <w:rPr>
          <w:lang w:val="en-GB"/>
        </w:rPr>
        <w:t>,</w:t>
      </w:r>
      <w:r w:rsidRPr="35DC2071">
        <w:rPr>
          <w:lang w:val="en-GB"/>
        </w:rPr>
        <w:t xml:space="preserve"> </w:t>
      </w:r>
      <w:r w:rsidR="3ED50E8D" w:rsidRPr="35DC2071">
        <w:rPr>
          <w:lang w:val="en-GB"/>
        </w:rPr>
        <w:t>the bidder or the (complete) bidding/service delivery consortium</w:t>
      </w:r>
      <w:r w:rsidR="7C877085" w:rsidRPr="35DC2071">
        <w:rPr>
          <w:lang w:val="en-GB"/>
        </w:rPr>
        <w:t xml:space="preserve"> (a single inaccurate self</w:t>
      </w:r>
      <w:r w:rsidR="5D2756E0" w:rsidRPr="35DC2071">
        <w:rPr>
          <w:lang w:val="en-GB"/>
        </w:rPr>
        <w:t xml:space="preserve">-declaration </w:t>
      </w:r>
      <w:r w:rsidR="7876B227" w:rsidRPr="35DC2071">
        <w:rPr>
          <w:lang w:val="en-GB"/>
        </w:rPr>
        <w:t xml:space="preserve">can </w:t>
      </w:r>
      <w:r w:rsidR="5D2756E0" w:rsidRPr="35DC2071">
        <w:rPr>
          <w:lang w:val="en-GB"/>
        </w:rPr>
        <w:t>suffice)</w:t>
      </w:r>
      <w:r w:rsidRPr="35DC2071">
        <w:rPr>
          <w:lang w:val="en-GB"/>
        </w:rPr>
        <w:t xml:space="preserve"> can be excluded from participat</w:t>
      </w:r>
      <w:r w:rsidR="062E5F03" w:rsidRPr="35DC2071">
        <w:rPr>
          <w:lang w:val="en-GB"/>
        </w:rPr>
        <w:t>ing</w:t>
      </w:r>
      <w:r w:rsidRPr="35DC2071">
        <w:rPr>
          <w:lang w:val="en-GB"/>
        </w:rPr>
        <w:t xml:space="preserve"> in the competitive procedure in accordance with Article 124 paragraph 1</w:t>
      </w:r>
      <w:r w:rsidR="00C448D4">
        <w:rPr>
          <w:lang w:val="en-GB"/>
        </w:rPr>
        <w:t>,</w:t>
      </w:r>
      <w:r w:rsidRPr="35DC2071">
        <w:rPr>
          <w:lang w:val="en-GB"/>
        </w:rPr>
        <w:t xml:space="preserve"> </w:t>
      </w:r>
      <w:r w:rsidR="00C448D4">
        <w:rPr>
          <w:lang w:val="en-GB"/>
        </w:rPr>
        <w:t>number</w:t>
      </w:r>
      <w:r w:rsidRPr="35DC2071">
        <w:rPr>
          <w:lang w:val="en-GB"/>
        </w:rPr>
        <w:t> 8 and 9c</w:t>
      </w:r>
      <w:r w:rsidR="46F75EE9" w:rsidRPr="35DC2071">
        <w:rPr>
          <w:lang w:val="en-GB"/>
        </w:rPr>
        <w:t>) of</w:t>
      </w:r>
      <w:r w:rsidRPr="35DC2071">
        <w:rPr>
          <w:lang w:val="en-GB"/>
        </w:rPr>
        <w:t xml:space="preserve"> the Act against Restraints of Competition (GWB).</w:t>
      </w:r>
    </w:p>
    <w:p w14:paraId="3C487362" w14:textId="77777777" w:rsidR="006A0804" w:rsidRPr="00E0383F" w:rsidRDefault="006A0804" w:rsidP="003F4DDD">
      <w:pPr>
        <w:rPr>
          <w:lang w:val="en-GB"/>
        </w:rPr>
      </w:pPr>
    </w:p>
    <w:p w14:paraId="427F5430" w14:textId="77777777" w:rsidR="006A0804" w:rsidRPr="00E0383F" w:rsidRDefault="00D92BC9" w:rsidP="003F4DDD">
      <w:pPr>
        <w:rPr>
          <w:lang w:val="en-GB"/>
        </w:rPr>
      </w:pPr>
      <w:r w:rsidRPr="00E0383F">
        <w:rPr>
          <w:lang w:val="en-GB"/>
        </w:rPr>
        <w:t>The bidder/member of the bidding consortium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:rsidRPr="00E0383F" w14:paraId="4D3DD121" w14:textId="77777777" w:rsidTr="00E019E3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CD8A4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4DAC8267" w14:textId="77777777" w:rsidTr="00E019E3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78CBFF2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lang w:val="en-GB"/>
              </w:rPr>
              <w:t xml:space="preserve">Name of bidder or member of </w:t>
            </w:r>
            <w:r w:rsidR="009D41BA">
              <w:rPr>
                <w:lang w:val="en-GB"/>
              </w:rPr>
              <w:t xml:space="preserve">the </w:t>
            </w:r>
            <w:r w:rsidRPr="00E0383F">
              <w:rPr>
                <w:lang w:val="en-GB"/>
              </w:rPr>
              <w:t>bidding consortium</w:t>
            </w:r>
          </w:p>
        </w:tc>
      </w:tr>
    </w:tbl>
    <w:p w14:paraId="6E137AF0" w14:textId="77777777" w:rsidR="006A0804" w:rsidRPr="00F72AF1" w:rsidRDefault="00D92BC9" w:rsidP="003F4DDD">
      <w:r w:rsidRPr="00E0383F">
        <w:rPr>
          <w:lang w:val="en-GB"/>
        </w:rPr>
        <w:t>hereby declares that</w:t>
      </w:r>
      <w:r w:rsidR="00F72AF1">
        <w:t>:</w:t>
      </w:r>
    </w:p>
    <w:p w14:paraId="7C603B00" w14:textId="77777777" w:rsidR="006A0804" w:rsidRPr="00E0383F" w:rsidRDefault="006A0804" w:rsidP="003F4DDD">
      <w:pPr>
        <w:rPr>
          <w:sz w:val="4"/>
          <w:szCs w:val="4"/>
          <w:lang w:val="en-GB"/>
        </w:rPr>
      </w:pPr>
    </w:p>
    <w:p w14:paraId="12C46BE9" w14:textId="3434D4DC" w:rsidR="006A0804" w:rsidRPr="00E0383F" w:rsidRDefault="74A89FF4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t xml:space="preserve">it does not </w:t>
      </w:r>
      <w:r w:rsidR="4ABCD9FE" w:rsidRPr="35DC2071">
        <w:rPr>
          <w:lang w:val="en-GB"/>
        </w:rPr>
        <w:t xml:space="preserve">meet </w:t>
      </w:r>
      <w:r w:rsidRPr="35DC2071">
        <w:rPr>
          <w:lang w:val="en-GB"/>
        </w:rPr>
        <w:t xml:space="preserve">any </w:t>
      </w:r>
      <w:r w:rsidR="113DE161" w:rsidRPr="35DC2071">
        <w:rPr>
          <w:lang w:val="en-GB"/>
        </w:rPr>
        <w:t xml:space="preserve">grounds for </w:t>
      </w:r>
      <w:r w:rsidRPr="35DC2071">
        <w:rPr>
          <w:lang w:val="en-GB"/>
        </w:rPr>
        <w:t xml:space="preserve">the exclusion </w:t>
      </w:r>
      <w:r w:rsidR="66B88FAE" w:rsidRPr="35DC2071">
        <w:rPr>
          <w:lang w:val="en-GB"/>
        </w:rPr>
        <w:t>according to</w:t>
      </w:r>
      <w:r w:rsidRPr="35DC2071">
        <w:rPr>
          <w:lang w:val="en-GB"/>
        </w:rPr>
        <w:t xml:space="preserve"> Article 124 GWB, </w:t>
      </w:r>
      <w:proofErr w:type="gramStart"/>
      <w:r w:rsidRPr="35DC2071">
        <w:rPr>
          <w:lang w:val="en-GB"/>
        </w:rPr>
        <w:t>in particular that</w:t>
      </w:r>
      <w:proofErr w:type="gramEnd"/>
      <w:r w:rsidRPr="35DC2071">
        <w:rPr>
          <w:lang w:val="en-GB"/>
        </w:rPr>
        <w:t xml:space="preserve"> it is not a bidder that has undertaken an act listed in Article 124 </w:t>
      </w:r>
      <w:proofErr w:type="gramStart"/>
      <w:r w:rsidRPr="35DC2071">
        <w:rPr>
          <w:lang w:val="en-GB"/>
        </w:rPr>
        <w:t>GWB;</w:t>
      </w:r>
      <w:proofErr w:type="gramEnd"/>
    </w:p>
    <w:p w14:paraId="146C7555" w14:textId="70551CB6" w:rsidR="006A0804" w:rsidRDefault="00D92BC9" w:rsidP="003F4DDD">
      <w:pPr>
        <w:numPr>
          <w:ilvl w:val="0"/>
          <w:numId w:val="4"/>
        </w:numPr>
        <w:rPr>
          <w:lang w:val="en-GB"/>
        </w:rPr>
      </w:pPr>
      <w:r w:rsidRPr="00E0383F">
        <w:rPr>
          <w:lang w:val="en-GB"/>
        </w:rPr>
        <w:t xml:space="preserve">no person whose conduct is allocable to </w:t>
      </w:r>
      <w:r w:rsidR="00350F5F">
        <w:t xml:space="preserve">the </w:t>
      </w:r>
      <w:r w:rsidRPr="00E0383F">
        <w:rPr>
          <w:lang w:val="en-GB"/>
        </w:rPr>
        <w:t xml:space="preserve">bidder </w:t>
      </w:r>
      <w:r w:rsidR="00350F5F">
        <w:t xml:space="preserve">entered </w:t>
      </w:r>
      <w:r w:rsidRPr="00E0383F">
        <w:rPr>
          <w:lang w:val="en-GB"/>
        </w:rPr>
        <w:t>above (or a member of the bidding consortium) has been found guilty by judicial process of one of the acts</w:t>
      </w:r>
      <w:r w:rsidR="00350F5F">
        <w:t xml:space="preserve"> named</w:t>
      </w:r>
      <w:r w:rsidR="009D41BA">
        <w:t xml:space="preserve"> </w:t>
      </w:r>
      <w:r w:rsidR="003C2BF7">
        <w:t>in</w:t>
      </w:r>
      <w:r w:rsidRPr="00E0383F">
        <w:rPr>
          <w:lang w:val="en-GB"/>
        </w:rPr>
        <w:t xml:space="preserve"> § 123 GWB and no legally enforceable fines in accordance with Article 30 of the Act on Regulatory Offences (</w:t>
      </w:r>
      <w:proofErr w:type="spellStart"/>
      <w:r w:rsidRPr="00E0383F">
        <w:rPr>
          <w:lang w:val="en-GB"/>
        </w:rPr>
        <w:t>OWiG</w:t>
      </w:r>
      <w:proofErr w:type="spellEnd"/>
      <w:r w:rsidRPr="00E0383F">
        <w:rPr>
          <w:lang w:val="en-GB"/>
        </w:rPr>
        <w:t xml:space="preserve">) have been </w:t>
      </w:r>
      <w:r w:rsidR="009D41BA">
        <w:rPr>
          <w:lang w:val="en-GB"/>
        </w:rPr>
        <w:t>imposed</w:t>
      </w:r>
      <w:r w:rsidR="009D41BA" w:rsidRPr="00E0383F">
        <w:rPr>
          <w:lang w:val="en-GB"/>
        </w:rPr>
        <w:t xml:space="preserve"> </w:t>
      </w:r>
      <w:r w:rsidR="009D41BA">
        <w:rPr>
          <w:lang w:val="en-GB"/>
        </w:rPr>
        <w:t>on</w:t>
      </w:r>
      <w:r w:rsidR="009D41BA" w:rsidRPr="00E0383F">
        <w:rPr>
          <w:lang w:val="en-GB"/>
        </w:rPr>
        <w:t xml:space="preserve"> </w:t>
      </w:r>
      <w:r w:rsidRPr="00E0383F">
        <w:rPr>
          <w:lang w:val="en-GB"/>
        </w:rPr>
        <w:t xml:space="preserve">the bidding company on account of the </w:t>
      </w:r>
      <w:r w:rsidR="00AD6219" w:rsidRPr="00E0383F">
        <w:rPr>
          <w:lang w:val="en-GB"/>
        </w:rPr>
        <w:t>acts</w:t>
      </w:r>
      <w:r w:rsidRPr="00E0383F">
        <w:rPr>
          <w:lang w:val="en-GB"/>
        </w:rPr>
        <w:t xml:space="preserve">;   </w:t>
      </w:r>
    </w:p>
    <w:p w14:paraId="04CCE745" w14:textId="47D09536" w:rsidR="00CF62CC" w:rsidRPr="00FF4B2A" w:rsidRDefault="001D7BD1" w:rsidP="00FF4B2A">
      <w:pPr>
        <w:numPr>
          <w:ilvl w:val="0"/>
          <w:numId w:val="4"/>
        </w:numPr>
        <w:rPr>
          <w:lang w:val="en-GB"/>
        </w:rPr>
      </w:pPr>
      <w:r w:rsidRPr="60D9F76F">
        <w:rPr>
          <w:lang w:val="en-GB"/>
        </w:rPr>
        <w:t>it</w:t>
      </w:r>
      <w:r w:rsidR="00CF62CC" w:rsidRPr="60D9F76F">
        <w:rPr>
          <w:lang w:val="en-GB"/>
        </w:rPr>
        <w:t xml:space="preserve"> does not meet any grounds for exclusion </w:t>
      </w:r>
      <w:r w:rsidR="000D576C" w:rsidRPr="60D9F76F">
        <w:rPr>
          <w:lang w:val="en-GB"/>
        </w:rPr>
        <w:t>in accordance with</w:t>
      </w:r>
      <w:r w:rsidR="00CF62CC" w:rsidRPr="60D9F76F">
        <w:rPr>
          <w:lang w:val="en-GB"/>
        </w:rPr>
        <w:t xml:space="preserve"> Section 22 of the German Supply Chain Sourcing Obligations Act (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>). In particular</w:t>
      </w:r>
      <w:r w:rsidR="004329AB">
        <w:rPr>
          <w:lang w:val="en-GB"/>
        </w:rPr>
        <w:t xml:space="preserve"> </w:t>
      </w:r>
      <w:r w:rsidR="00AC08BE">
        <w:rPr>
          <w:lang w:val="en-GB"/>
        </w:rPr>
        <w:t>it</w:t>
      </w:r>
      <w:r w:rsidR="00CF62CC" w:rsidRPr="60D9F76F">
        <w:rPr>
          <w:lang w:val="en-GB"/>
        </w:rPr>
        <w:t xml:space="preserve"> is not a bidder who has </w:t>
      </w:r>
      <w:r w:rsidR="00FF4B2A" w:rsidRPr="60D9F76F">
        <w:rPr>
          <w:lang w:val="en-GB"/>
        </w:rPr>
        <w:t xml:space="preserve">been </w:t>
      </w:r>
      <w:r w:rsidR="2BAAB623" w:rsidRPr="60D9F76F">
        <w:rPr>
          <w:lang w:val="en-GB"/>
        </w:rPr>
        <w:t xml:space="preserve">legally sentenced </w:t>
      </w:r>
      <w:r w:rsidR="00CF62CC" w:rsidRPr="60D9F76F">
        <w:rPr>
          <w:lang w:val="en-GB"/>
        </w:rPr>
        <w:t xml:space="preserve">for one of the offences specified in Section 24 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 xml:space="preserve"> and against whom </w:t>
      </w:r>
      <w:r w:rsidR="00F46254" w:rsidRPr="60D9F76F">
        <w:rPr>
          <w:lang w:val="en-GB"/>
        </w:rPr>
        <w:t xml:space="preserve">no legally enforceable fines in accordance </w:t>
      </w:r>
      <w:r w:rsidR="00856FCC" w:rsidRPr="60D9F76F">
        <w:rPr>
          <w:lang w:val="en-GB"/>
        </w:rPr>
        <w:t xml:space="preserve">with </w:t>
      </w:r>
      <w:r w:rsidR="00CF62CC" w:rsidRPr="60D9F76F">
        <w:rPr>
          <w:lang w:val="en-GB"/>
        </w:rPr>
        <w:t xml:space="preserve">Section 30 </w:t>
      </w:r>
      <w:proofErr w:type="spellStart"/>
      <w:r w:rsidR="00CF62CC" w:rsidRPr="60D9F76F">
        <w:rPr>
          <w:lang w:val="en-GB"/>
        </w:rPr>
        <w:t>OWiG</w:t>
      </w:r>
      <w:proofErr w:type="spellEnd"/>
      <w:r w:rsidR="00856FCC" w:rsidRPr="60D9F76F">
        <w:rPr>
          <w:lang w:val="en-GB"/>
        </w:rPr>
        <w:t xml:space="preserve"> have been imposed,</w:t>
      </w:r>
      <w:r w:rsidR="00CF62CC" w:rsidRPr="60D9F76F">
        <w:rPr>
          <w:lang w:val="en-GB"/>
        </w:rPr>
        <w:t xml:space="preserve"> and</w:t>
      </w:r>
    </w:p>
    <w:p w14:paraId="1FDDED63" w14:textId="41511545" w:rsidR="006A0804" w:rsidRPr="00E0383F" w:rsidRDefault="75AA9309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lastRenderedPageBreak/>
        <w:t xml:space="preserve">there is no entry in the Competition Register for public procurement according to § 2 </w:t>
      </w:r>
      <w:r w:rsidR="0DBFBDFF" w:rsidRPr="35DC2071">
        <w:rPr>
          <w:lang w:val="en-GB"/>
        </w:rPr>
        <w:t>Competition Register Act (</w:t>
      </w:r>
      <w:proofErr w:type="spellStart"/>
      <w:r w:rsidR="0DBFBDFF" w:rsidRPr="35DC2071">
        <w:rPr>
          <w:lang w:val="en-GB"/>
        </w:rPr>
        <w:t>Wettbewerbsregistergesetz</w:t>
      </w:r>
      <w:proofErr w:type="spellEnd"/>
      <w:r w:rsidR="0DBFBDFF" w:rsidRPr="35DC2071">
        <w:rPr>
          <w:lang w:val="en-GB"/>
        </w:rPr>
        <w:t xml:space="preserve">, </w:t>
      </w:r>
      <w:proofErr w:type="spellStart"/>
      <w:r w:rsidR="0DBFBDFF" w:rsidRPr="35DC2071">
        <w:rPr>
          <w:lang w:val="en-GB"/>
        </w:rPr>
        <w:t>WRegG</w:t>
      </w:r>
      <w:proofErr w:type="spellEnd"/>
      <w:r w:rsidR="0DBFBDFF" w:rsidRPr="35DC2071">
        <w:rPr>
          <w:lang w:val="en-GB"/>
        </w:rPr>
        <w:t>)</w:t>
      </w:r>
      <w:r w:rsidRPr="35DC2071">
        <w:rPr>
          <w:lang w:val="en-GB"/>
        </w:rPr>
        <w:t>.</w:t>
      </w:r>
    </w:p>
    <w:p w14:paraId="1FE8A896" w14:textId="70F6F887" w:rsidR="006A0804" w:rsidRPr="00F72AF1" w:rsidRDefault="00D92BC9" w:rsidP="003F4DDD">
      <w:r w:rsidRPr="00E0383F">
        <w:rPr>
          <w:lang w:val="en-GB"/>
        </w:rPr>
        <w:t>The signatory acknowledges that</w:t>
      </w:r>
      <w:r w:rsidR="00F72AF1">
        <w:t>:</w:t>
      </w:r>
    </w:p>
    <w:p w14:paraId="3B98501E" w14:textId="07428127" w:rsidR="006A0804" w:rsidRPr="00E0383F" w:rsidRDefault="009D41BA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 xml:space="preserve">if exclusion criteria exist in accordance with Articles 123 and 124 GWB, it </w:t>
      </w:r>
      <w:r w:rsidR="00562C17" w:rsidRPr="00E0383F">
        <w:rPr>
          <w:lang w:val="en-GB"/>
        </w:rPr>
        <w:t>can</w:t>
      </w:r>
      <w:r w:rsidRPr="00E0383F">
        <w:rPr>
          <w:lang w:val="en-GB"/>
        </w:rPr>
        <w:t xml:space="preserve"> provide substantiation of eligibility regardless by reference</w:t>
      </w:r>
      <w:r>
        <w:t xml:space="preserve"> </w:t>
      </w:r>
      <w:r w:rsidR="00AD6219">
        <w:t>to</w:t>
      </w:r>
      <w:r w:rsidRPr="00E0383F">
        <w:rPr>
          <w:lang w:val="en-GB"/>
        </w:rPr>
        <w:t xml:space="preserve"> Article 125 (remedial action) and it is the bid</w:t>
      </w:r>
      <w:r>
        <w:t>d</w:t>
      </w:r>
      <w:proofErr w:type="spellStart"/>
      <w:r w:rsidRPr="00E0383F">
        <w:rPr>
          <w:lang w:val="en-GB"/>
        </w:rPr>
        <w:t>ing</w:t>
      </w:r>
      <w:proofErr w:type="spellEnd"/>
      <w:r w:rsidRPr="00E0383F">
        <w:rPr>
          <w:lang w:val="en-GB"/>
        </w:rPr>
        <w:t xml:space="preserve"> company</w:t>
      </w:r>
      <w:r w:rsidRPr="00E0383F">
        <w:rPr>
          <w:cs/>
          <w:lang w:val="en-GB"/>
        </w:rPr>
        <w:t>’</w:t>
      </w:r>
      <w:r w:rsidRPr="00E0383F">
        <w:rPr>
          <w:lang w:val="en-GB"/>
        </w:rPr>
        <w:t>s responsib</w:t>
      </w:r>
      <w:r>
        <w:rPr>
          <w:lang w:val="en-GB"/>
        </w:rPr>
        <w:t>i</w:t>
      </w:r>
      <w:r w:rsidRPr="00E0383F">
        <w:rPr>
          <w:lang w:val="en-GB"/>
        </w:rPr>
        <w:t>lity to furnish the requisite substantiation</w:t>
      </w:r>
      <w:r>
        <w:rPr>
          <w:lang w:val="en-GB"/>
        </w:rPr>
        <w:t>,</w:t>
      </w:r>
      <w:r w:rsidRPr="00E0383F">
        <w:rPr>
          <w:lang w:val="en-GB"/>
        </w:rPr>
        <w:t xml:space="preserve"> and</w:t>
      </w:r>
    </w:p>
    <w:p w14:paraId="5D466FA1" w14:textId="37CA7284" w:rsidR="006A0804" w:rsidRPr="002C6428" w:rsidRDefault="00D92BC9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>intentionally inaccurate statements can lead to exclusion from the present and future contract award procedures</w:t>
      </w:r>
      <w:r w:rsidR="00F72AF1">
        <w:t>.</w:t>
      </w:r>
    </w:p>
    <w:p w14:paraId="7235606E" w14:textId="77777777" w:rsidR="006A0804" w:rsidRPr="00E0383F" w:rsidRDefault="006A0804" w:rsidP="003F4DDD">
      <w:pPr>
        <w:rPr>
          <w:sz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3F4DDD" w:rsidRPr="00E0383F" w14:paraId="0CF22D44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4C16037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0994C206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E421D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08A0ECDB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1BF311E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CC1434" w14:textId="77777777" w:rsidR="006A0804" w:rsidRPr="00E0383F" w:rsidRDefault="006A0804" w:rsidP="00E019E3">
            <w:pPr>
              <w:pStyle w:val="FormularLabel"/>
              <w:rPr>
                <w:rFonts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62FF398" w14:textId="77777777" w:rsidR="006A0804" w:rsidRPr="00E0383F" w:rsidRDefault="00D92BC9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Name of authorized representative in text form (within the meaning of Article 126b of the German Civil Code (BGB))</w:t>
            </w:r>
          </w:p>
        </w:tc>
      </w:tr>
      <w:bookmarkEnd w:id="3"/>
      <w:bookmarkEnd w:id="4"/>
    </w:tbl>
    <w:p w14:paraId="067A944F" w14:textId="1C84FF44" w:rsidR="006A0804" w:rsidRPr="00E0383F" w:rsidRDefault="006A0804" w:rsidP="009D6F03">
      <w:pPr>
        <w:rPr>
          <w:rFonts w:cs="Arial"/>
          <w:b/>
          <w:color w:val="C00000"/>
          <w:sz w:val="14"/>
          <w:szCs w:val="14"/>
          <w:lang w:val="en-GB"/>
        </w:rPr>
      </w:pPr>
    </w:p>
    <w:sectPr w:rsidR="006A0804" w:rsidRPr="00E0383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D636" w14:textId="77777777" w:rsidR="008D45FD" w:rsidRDefault="008D45FD" w:rsidP="003714C2">
      <w:pPr>
        <w:spacing w:after="0" w:line="240" w:lineRule="auto"/>
      </w:pPr>
      <w:r>
        <w:separator/>
      </w:r>
    </w:p>
  </w:endnote>
  <w:endnote w:type="continuationSeparator" w:id="0">
    <w:p w14:paraId="3FC78466" w14:textId="77777777" w:rsidR="008D45FD" w:rsidRDefault="008D45FD" w:rsidP="003714C2">
      <w:pPr>
        <w:spacing w:after="0" w:line="240" w:lineRule="auto"/>
      </w:pPr>
      <w:r>
        <w:continuationSeparator/>
      </w:r>
    </w:p>
  </w:endnote>
  <w:endnote w:type="continuationNotice" w:id="1">
    <w:p w14:paraId="7CBC614E" w14:textId="77777777" w:rsidR="008D45FD" w:rsidRDefault="008D45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DA6A" w14:textId="46FFE161" w:rsidR="006A0804" w:rsidRPr="005F3992" w:rsidRDefault="00D92BC9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5F3992">
      <w:rPr>
        <w:rFonts w:ascii="Arial" w:hAnsi="Arial"/>
        <w:sz w:val="14"/>
        <w:lang w:val="de-DE"/>
      </w:rPr>
      <w:t>Deutsche Gesellschaft für Internationale Zusammenarbeit (GIZ) GmbH</w:t>
    </w:r>
    <w:r w:rsidRPr="005F3992">
      <w:rPr>
        <w:rFonts w:ascii="Arial" w:hAnsi="Arial"/>
        <w:sz w:val="14"/>
        <w:lang w:val="de-DE"/>
      </w:rPr>
      <w:tab/>
    </w:r>
    <w:r w:rsidR="00637DDD">
      <w:rPr>
        <w:rFonts w:ascii="Arial" w:hAnsi="Arial"/>
        <w:sz w:val="14"/>
      </w:rPr>
      <w:fldChar w:fldCharType="begin"/>
    </w:r>
    <w:r w:rsidRPr="005F3992">
      <w:rPr>
        <w:rFonts w:ascii="Arial" w:hAnsi="Arial"/>
        <w:sz w:val="14"/>
        <w:lang w:val="de-DE"/>
      </w:rPr>
      <w:instrText xml:space="preserve"> PAGE  \* Arabic  \* MERGEFORMAT </w:instrText>
    </w:r>
    <w:r w:rsidR="00637DDD">
      <w:rPr>
        <w:rFonts w:ascii="Arial" w:hAnsi="Arial"/>
        <w:sz w:val="14"/>
      </w:rPr>
      <w:fldChar w:fldCharType="separate"/>
    </w:r>
    <w:r w:rsidR="005F3992" w:rsidRPr="005F3992">
      <w:rPr>
        <w:rFonts w:ascii="Helvetica" w:hAnsi="Helvetica"/>
        <w:noProof/>
        <w:sz w:val="14"/>
        <w:lang w:val="de-DE"/>
      </w:rPr>
      <w:t>7</w:t>
    </w:r>
    <w:r w:rsidR="00637DDD">
      <w:rPr>
        <w:rFonts w:ascii="Arial" w:hAnsi="Arial"/>
        <w:sz w:val="14"/>
      </w:rPr>
      <w:fldChar w:fldCharType="end"/>
    </w:r>
    <w:r w:rsidRPr="005F3992">
      <w:rPr>
        <w:rFonts w:ascii="Arial" w:hAnsi="Arial"/>
        <w:sz w:val="14"/>
        <w:lang w:val="de-DE"/>
      </w:rPr>
      <w:tab/>
    </w:r>
    <w:proofErr w:type="spellStart"/>
    <w:r w:rsidR="00380D5E" w:rsidRPr="00380D5E">
      <w:rPr>
        <w:rFonts w:eastAsia="Times New Roman"/>
        <w:sz w:val="18"/>
        <w:szCs w:val="18"/>
        <w:lang w:val="de-DE"/>
      </w:rPr>
      <w:t>latest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version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as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of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1st July.2023</w:t>
    </w:r>
    <w:r w:rsidRPr="005F3992">
      <w:rPr>
        <w:rFonts w:ascii="Arial" w:hAnsi="Arial"/>
        <w:sz w:val="14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271A" w14:textId="77777777" w:rsidR="008D45FD" w:rsidRDefault="008D45FD" w:rsidP="003714C2">
      <w:pPr>
        <w:spacing w:after="0" w:line="240" w:lineRule="auto"/>
      </w:pPr>
      <w:r>
        <w:separator/>
      </w:r>
    </w:p>
  </w:footnote>
  <w:footnote w:type="continuationSeparator" w:id="0">
    <w:p w14:paraId="3A69D1B3" w14:textId="77777777" w:rsidR="008D45FD" w:rsidRDefault="008D45FD" w:rsidP="003714C2">
      <w:pPr>
        <w:spacing w:after="0" w:line="240" w:lineRule="auto"/>
      </w:pPr>
      <w:r>
        <w:continuationSeparator/>
      </w:r>
    </w:p>
  </w:footnote>
  <w:footnote w:type="continuationNotice" w:id="1">
    <w:p w14:paraId="455CA406" w14:textId="77777777" w:rsidR="008D45FD" w:rsidRDefault="008D45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AA2C" w14:textId="1B466334" w:rsidR="006A0804" w:rsidRPr="00B56752" w:rsidRDefault="00B56752" w:rsidP="00B56752">
    <w:pPr>
      <w:pStyle w:val="Kopfzeile"/>
      <w:rPr>
        <w:sz w:val="28"/>
        <w:szCs w:val="28"/>
      </w:rPr>
    </w:pPr>
    <w:r>
      <w:rPr>
        <w:sz w:val="28"/>
        <w:szCs w:val="28"/>
      </w:rPr>
      <w:t>CONFIDENTIAL</w:t>
    </w:r>
  </w:p>
  <w:p w14:paraId="730271E7" w14:textId="77777777" w:rsidR="00B56752" w:rsidRPr="00B56752" w:rsidRDefault="00B56752" w:rsidP="00B567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831C533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B164BA88" w:tentative="1">
      <w:start w:val="1"/>
      <w:numFmt w:val="lowerLetter"/>
      <w:lvlText w:val="%2."/>
      <w:lvlJc w:val="left"/>
      <w:pPr>
        <w:ind w:left="1193" w:hanging="360"/>
      </w:pPr>
    </w:lvl>
    <w:lvl w:ilvl="2" w:tplc="8C66C362" w:tentative="1">
      <w:start w:val="1"/>
      <w:numFmt w:val="lowerRoman"/>
      <w:lvlText w:val="%3."/>
      <w:lvlJc w:val="right"/>
      <w:pPr>
        <w:ind w:left="1913" w:hanging="180"/>
      </w:pPr>
    </w:lvl>
    <w:lvl w:ilvl="3" w:tplc="FF6693FE" w:tentative="1">
      <w:start w:val="1"/>
      <w:numFmt w:val="decimal"/>
      <w:lvlText w:val="%4."/>
      <w:lvlJc w:val="left"/>
      <w:pPr>
        <w:ind w:left="2633" w:hanging="360"/>
      </w:pPr>
    </w:lvl>
    <w:lvl w:ilvl="4" w:tplc="0BBC9256" w:tentative="1">
      <w:start w:val="1"/>
      <w:numFmt w:val="lowerLetter"/>
      <w:lvlText w:val="%5."/>
      <w:lvlJc w:val="left"/>
      <w:pPr>
        <w:ind w:left="3353" w:hanging="360"/>
      </w:pPr>
    </w:lvl>
    <w:lvl w:ilvl="5" w:tplc="91DABDA4" w:tentative="1">
      <w:start w:val="1"/>
      <w:numFmt w:val="lowerRoman"/>
      <w:lvlText w:val="%6."/>
      <w:lvlJc w:val="right"/>
      <w:pPr>
        <w:ind w:left="4073" w:hanging="180"/>
      </w:pPr>
    </w:lvl>
    <w:lvl w:ilvl="6" w:tplc="ECF62BF2" w:tentative="1">
      <w:start w:val="1"/>
      <w:numFmt w:val="decimal"/>
      <w:lvlText w:val="%7."/>
      <w:lvlJc w:val="left"/>
      <w:pPr>
        <w:ind w:left="4793" w:hanging="360"/>
      </w:pPr>
    </w:lvl>
    <w:lvl w:ilvl="7" w:tplc="2C7E22BC" w:tentative="1">
      <w:start w:val="1"/>
      <w:numFmt w:val="lowerLetter"/>
      <w:lvlText w:val="%8."/>
      <w:lvlJc w:val="left"/>
      <w:pPr>
        <w:ind w:left="5513" w:hanging="360"/>
      </w:pPr>
    </w:lvl>
    <w:lvl w:ilvl="8" w:tplc="FF4EF40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76C83E06">
      <w:start w:val="1"/>
      <w:numFmt w:val="upperRoman"/>
      <w:lvlText w:val="%1."/>
      <w:lvlJc w:val="right"/>
      <w:pPr>
        <w:ind w:left="720" w:hanging="360"/>
      </w:pPr>
    </w:lvl>
    <w:lvl w:ilvl="1" w:tplc="CBEEDCE2" w:tentative="1">
      <w:start w:val="1"/>
      <w:numFmt w:val="lowerLetter"/>
      <w:lvlText w:val="%2."/>
      <w:lvlJc w:val="left"/>
      <w:pPr>
        <w:ind w:left="1440" w:hanging="360"/>
      </w:pPr>
    </w:lvl>
    <w:lvl w:ilvl="2" w:tplc="8C6217CA" w:tentative="1">
      <w:start w:val="1"/>
      <w:numFmt w:val="lowerRoman"/>
      <w:lvlText w:val="%3."/>
      <w:lvlJc w:val="right"/>
      <w:pPr>
        <w:ind w:left="2160" w:hanging="180"/>
      </w:pPr>
    </w:lvl>
    <w:lvl w:ilvl="3" w:tplc="1164AF9E" w:tentative="1">
      <w:start w:val="1"/>
      <w:numFmt w:val="decimal"/>
      <w:lvlText w:val="%4."/>
      <w:lvlJc w:val="left"/>
      <w:pPr>
        <w:ind w:left="2880" w:hanging="360"/>
      </w:pPr>
    </w:lvl>
    <w:lvl w:ilvl="4" w:tplc="BDC855D4" w:tentative="1">
      <w:start w:val="1"/>
      <w:numFmt w:val="lowerLetter"/>
      <w:lvlText w:val="%5."/>
      <w:lvlJc w:val="left"/>
      <w:pPr>
        <w:ind w:left="3600" w:hanging="360"/>
      </w:pPr>
    </w:lvl>
    <w:lvl w:ilvl="5" w:tplc="0F9042B8" w:tentative="1">
      <w:start w:val="1"/>
      <w:numFmt w:val="lowerRoman"/>
      <w:lvlText w:val="%6."/>
      <w:lvlJc w:val="right"/>
      <w:pPr>
        <w:ind w:left="4320" w:hanging="180"/>
      </w:pPr>
    </w:lvl>
    <w:lvl w:ilvl="6" w:tplc="E4A41C90" w:tentative="1">
      <w:start w:val="1"/>
      <w:numFmt w:val="decimal"/>
      <w:lvlText w:val="%7."/>
      <w:lvlJc w:val="left"/>
      <w:pPr>
        <w:ind w:left="5040" w:hanging="360"/>
      </w:pPr>
    </w:lvl>
    <w:lvl w:ilvl="7" w:tplc="3CAAAD2C" w:tentative="1">
      <w:start w:val="1"/>
      <w:numFmt w:val="lowerLetter"/>
      <w:lvlText w:val="%8."/>
      <w:lvlJc w:val="left"/>
      <w:pPr>
        <w:ind w:left="5760" w:hanging="360"/>
      </w:pPr>
    </w:lvl>
    <w:lvl w:ilvl="8" w:tplc="0EEE1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235CF27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50A8D28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C296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D410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7E45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62AF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38ED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6A76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E686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C86690DA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99E8DD8C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D258265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26A8E7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B602E6AC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9963766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9ED8327E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806D85A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8EBE8D8C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43CE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C4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A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E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03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A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4E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55004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D881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7236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DA9D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462D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F868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CAD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2AF9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E891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54CEF96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1A28146" w:tentative="1">
      <w:start w:val="1"/>
      <w:numFmt w:val="lowerLetter"/>
      <w:lvlText w:val="%2."/>
      <w:lvlJc w:val="left"/>
      <w:pPr>
        <w:ind w:left="1472" w:hanging="360"/>
      </w:pPr>
    </w:lvl>
    <w:lvl w:ilvl="2" w:tplc="CDE8EE94" w:tentative="1">
      <w:start w:val="1"/>
      <w:numFmt w:val="lowerRoman"/>
      <w:lvlText w:val="%3."/>
      <w:lvlJc w:val="right"/>
      <w:pPr>
        <w:ind w:left="2192" w:hanging="180"/>
      </w:pPr>
    </w:lvl>
    <w:lvl w:ilvl="3" w:tplc="46FA4620" w:tentative="1">
      <w:start w:val="1"/>
      <w:numFmt w:val="decimal"/>
      <w:lvlText w:val="%4."/>
      <w:lvlJc w:val="left"/>
      <w:pPr>
        <w:ind w:left="2912" w:hanging="360"/>
      </w:pPr>
    </w:lvl>
    <w:lvl w:ilvl="4" w:tplc="C73A89A6" w:tentative="1">
      <w:start w:val="1"/>
      <w:numFmt w:val="lowerLetter"/>
      <w:lvlText w:val="%5."/>
      <w:lvlJc w:val="left"/>
      <w:pPr>
        <w:ind w:left="3632" w:hanging="360"/>
      </w:pPr>
    </w:lvl>
    <w:lvl w:ilvl="5" w:tplc="44B2ABD6" w:tentative="1">
      <w:start w:val="1"/>
      <w:numFmt w:val="lowerRoman"/>
      <w:lvlText w:val="%6."/>
      <w:lvlJc w:val="right"/>
      <w:pPr>
        <w:ind w:left="4352" w:hanging="180"/>
      </w:pPr>
    </w:lvl>
    <w:lvl w:ilvl="6" w:tplc="DBD2C17C" w:tentative="1">
      <w:start w:val="1"/>
      <w:numFmt w:val="decimal"/>
      <w:lvlText w:val="%7."/>
      <w:lvlJc w:val="left"/>
      <w:pPr>
        <w:ind w:left="5072" w:hanging="360"/>
      </w:pPr>
    </w:lvl>
    <w:lvl w:ilvl="7" w:tplc="69AC73B8" w:tentative="1">
      <w:start w:val="1"/>
      <w:numFmt w:val="lowerLetter"/>
      <w:lvlText w:val="%8."/>
      <w:lvlJc w:val="left"/>
      <w:pPr>
        <w:ind w:left="5792" w:hanging="360"/>
      </w:pPr>
    </w:lvl>
    <w:lvl w:ilvl="8" w:tplc="B57259A6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E08867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984ED38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3BC98E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02623B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346CDE4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3204385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C7289B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87A93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15A4A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10AA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6F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84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6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E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42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8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5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86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7506E7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41748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A6C3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3832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6A18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D6CF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7CAB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627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1ED5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700C144A">
      <w:start w:val="1"/>
      <w:numFmt w:val="lowerLetter"/>
      <w:lvlText w:val="%1)"/>
      <w:lvlJc w:val="left"/>
      <w:pPr>
        <w:ind w:left="833" w:hanging="360"/>
      </w:pPr>
    </w:lvl>
    <w:lvl w:ilvl="1" w:tplc="BB4A7EF0" w:tentative="1">
      <w:start w:val="1"/>
      <w:numFmt w:val="lowerLetter"/>
      <w:lvlText w:val="%2."/>
      <w:lvlJc w:val="left"/>
      <w:pPr>
        <w:ind w:left="1553" w:hanging="360"/>
      </w:pPr>
    </w:lvl>
    <w:lvl w:ilvl="2" w:tplc="4710A614" w:tentative="1">
      <w:start w:val="1"/>
      <w:numFmt w:val="lowerRoman"/>
      <w:lvlText w:val="%3."/>
      <w:lvlJc w:val="right"/>
      <w:pPr>
        <w:ind w:left="2273" w:hanging="180"/>
      </w:pPr>
    </w:lvl>
    <w:lvl w:ilvl="3" w:tplc="EA7AE004" w:tentative="1">
      <w:start w:val="1"/>
      <w:numFmt w:val="decimal"/>
      <w:lvlText w:val="%4."/>
      <w:lvlJc w:val="left"/>
      <w:pPr>
        <w:ind w:left="2993" w:hanging="360"/>
      </w:pPr>
    </w:lvl>
    <w:lvl w:ilvl="4" w:tplc="A4A26374" w:tentative="1">
      <w:start w:val="1"/>
      <w:numFmt w:val="lowerLetter"/>
      <w:lvlText w:val="%5."/>
      <w:lvlJc w:val="left"/>
      <w:pPr>
        <w:ind w:left="3713" w:hanging="360"/>
      </w:pPr>
    </w:lvl>
    <w:lvl w:ilvl="5" w:tplc="B4F0F182" w:tentative="1">
      <w:start w:val="1"/>
      <w:numFmt w:val="lowerRoman"/>
      <w:lvlText w:val="%6."/>
      <w:lvlJc w:val="right"/>
      <w:pPr>
        <w:ind w:left="4433" w:hanging="180"/>
      </w:pPr>
    </w:lvl>
    <w:lvl w:ilvl="6" w:tplc="963C00B0" w:tentative="1">
      <w:start w:val="1"/>
      <w:numFmt w:val="decimal"/>
      <w:lvlText w:val="%7."/>
      <w:lvlJc w:val="left"/>
      <w:pPr>
        <w:ind w:left="5153" w:hanging="360"/>
      </w:pPr>
    </w:lvl>
    <w:lvl w:ilvl="7" w:tplc="AE4AC85E" w:tentative="1">
      <w:start w:val="1"/>
      <w:numFmt w:val="lowerLetter"/>
      <w:lvlText w:val="%8."/>
      <w:lvlJc w:val="left"/>
      <w:pPr>
        <w:ind w:left="5873" w:hanging="360"/>
      </w:pPr>
    </w:lvl>
    <w:lvl w:ilvl="8" w:tplc="75B41F28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66306742">
    <w:abstractNumId w:val="5"/>
  </w:num>
  <w:num w:numId="2" w16cid:durableId="876233874">
    <w:abstractNumId w:val="7"/>
  </w:num>
  <w:num w:numId="3" w16cid:durableId="643891978">
    <w:abstractNumId w:val="8"/>
  </w:num>
  <w:num w:numId="4" w16cid:durableId="1440642332">
    <w:abstractNumId w:val="3"/>
  </w:num>
  <w:num w:numId="5" w16cid:durableId="1079793653">
    <w:abstractNumId w:val="21"/>
  </w:num>
  <w:num w:numId="6" w16cid:durableId="2076707820">
    <w:abstractNumId w:val="15"/>
  </w:num>
  <w:num w:numId="7" w16cid:durableId="1528180746">
    <w:abstractNumId w:val="18"/>
  </w:num>
  <w:num w:numId="8" w16cid:durableId="1641958868">
    <w:abstractNumId w:val="9"/>
  </w:num>
  <w:num w:numId="9" w16cid:durableId="326176472">
    <w:abstractNumId w:val="22"/>
  </w:num>
  <w:num w:numId="10" w16cid:durableId="1854758663">
    <w:abstractNumId w:val="1"/>
  </w:num>
  <w:num w:numId="11" w16cid:durableId="1508136606">
    <w:abstractNumId w:val="4"/>
  </w:num>
  <w:num w:numId="12" w16cid:durableId="853961110">
    <w:abstractNumId w:val="16"/>
  </w:num>
  <w:num w:numId="13" w16cid:durableId="1870097370">
    <w:abstractNumId w:val="2"/>
  </w:num>
  <w:num w:numId="14" w16cid:durableId="669136157">
    <w:abstractNumId w:val="20"/>
  </w:num>
  <w:num w:numId="15" w16cid:durableId="899172584">
    <w:abstractNumId w:val="14"/>
  </w:num>
  <w:num w:numId="16" w16cid:durableId="1098864672">
    <w:abstractNumId w:val="17"/>
  </w:num>
  <w:num w:numId="17" w16cid:durableId="1753970741">
    <w:abstractNumId w:val="10"/>
  </w:num>
  <w:num w:numId="18" w16cid:durableId="1363095789">
    <w:abstractNumId w:val="12"/>
  </w:num>
  <w:num w:numId="19" w16cid:durableId="1544126131">
    <w:abstractNumId w:val="5"/>
  </w:num>
  <w:num w:numId="20" w16cid:durableId="2048603293">
    <w:abstractNumId w:val="19"/>
  </w:num>
  <w:num w:numId="21" w16cid:durableId="1648778962">
    <w:abstractNumId w:val="11"/>
  </w:num>
  <w:num w:numId="22" w16cid:durableId="946044519">
    <w:abstractNumId w:val="6"/>
  </w:num>
  <w:num w:numId="23" w16cid:durableId="795293832">
    <w:abstractNumId w:val="0"/>
  </w:num>
  <w:num w:numId="24" w16cid:durableId="767191392">
    <w:abstractNumId w:val="13"/>
  </w:num>
  <w:num w:numId="25" w16cid:durableId="146762398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14D56"/>
    <w:rsid w:val="000B0C8C"/>
    <w:rsid w:val="000B404A"/>
    <w:rsid w:val="000D576C"/>
    <w:rsid w:val="000F3C9C"/>
    <w:rsid w:val="00112181"/>
    <w:rsid w:val="001263EB"/>
    <w:rsid w:val="00127317"/>
    <w:rsid w:val="001D7BD1"/>
    <w:rsid w:val="00214FB9"/>
    <w:rsid w:val="002271AC"/>
    <w:rsid w:val="00231862"/>
    <w:rsid w:val="002745E4"/>
    <w:rsid w:val="002C6428"/>
    <w:rsid w:val="00350F5F"/>
    <w:rsid w:val="00380D5E"/>
    <w:rsid w:val="003C0485"/>
    <w:rsid w:val="003C2BF7"/>
    <w:rsid w:val="003D29B4"/>
    <w:rsid w:val="003D46A8"/>
    <w:rsid w:val="003F39D9"/>
    <w:rsid w:val="00401A25"/>
    <w:rsid w:val="004329AB"/>
    <w:rsid w:val="00435F8B"/>
    <w:rsid w:val="004441D5"/>
    <w:rsid w:val="00467AF2"/>
    <w:rsid w:val="004C4F2F"/>
    <w:rsid w:val="004E3E51"/>
    <w:rsid w:val="00522353"/>
    <w:rsid w:val="0052714C"/>
    <w:rsid w:val="005315CE"/>
    <w:rsid w:val="005513C4"/>
    <w:rsid w:val="00562C17"/>
    <w:rsid w:val="0057571C"/>
    <w:rsid w:val="00585F20"/>
    <w:rsid w:val="005A1388"/>
    <w:rsid w:val="005A4BA8"/>
    <w:rsid w:val="005C047C"/>
    <w:rsid w:val="005E2D3C"/>
    <w:rsid w:val="005F3992"/>
    <w:rsid w:val="006103D1"/>
    <w:rsid w:val="006338CB"/>
    <w:rsid w:val="00637DDD"/>
    <w:rsid w:val="00656486"/>
    <w:rsid w:val="006862A7"/>
    <w:rsid w:val="0069022C"/>
    <w:rsid w:val="006A0804"/>
    <w:rsid w:val="006C2373"/>
    <w:rsid w:val="00720E7F"/>
    <w:rsid w:val="007B7D98"/>
    <w:rsid w:val="007E26A4"/>
    <w:rsid w:val="007E350C"/>
    <w:rsid w:val="00856FCC"/>
    <w:rsid w:val="008C17A0"/>
    <w:rsid w:val="008D45FD"/>
    <w:rsid w:val="008F5D71"/>
    <w:rsid w:val="00921A29"/>
    <w:rsid w:val="009578B3"/>
    <w:rsid w:val="009D3756"/>
    <w:rsid w:val="009D41BA"/>
    <w:rsid w:val="009D6F03"/>
    <w:rsid w:val="009E242B"/>
    <w:rsid w:val="009F6D07"/>
    <w:rsid w:val="00A9002F"/>
    <w:rsid w:val="00AC08BE"/>
    <w:rsid w:val="00AD6219"/>
    <w:rsid w:val="00AE7D9B"/>
    <w:rsid w:val="00B21B2F"/>
    <w:rsid w:val="00B37FE6"/>
    <w:rsid w:val="00B56752"/>
    <w:rsid w:val="00BA6226"/>
    <w:rsid w:val="00BF15F6"/>
    <w:rsid w:val="00C06CD9"/>
    <w:rsid w:val="00C448D4"/>
    <w:rsid w:val="00C51EB5"/>
    <w:rsid w:val="00C83040"/>
    <w:rsid w:val="00C85959"/>
    <w:rsid w:val="00CF62CC"/>
    <w:rsid w:val="00D02E71"/>
    <w:rsid w:val="00D41A35"/>
    <w:rsid w:val="00D62E10"/>
    <w:rsid w:val="00D64612"/>
    <w:rsid w:val="00D829AE"/>
    <w:rsid w:val="00D8581A"/>
    <w:rsid w:val="00D92BC9"/>
    <w:rsid w:val="00DC1289"/>
    <w:rsid w:val="00DC5B78"/>
    <w:rsid w:val="00DE0E9F"/>
    <w:rsid w:val="00DE653C"/>
    <w:rsid w:val="00E0383F"/>
    <w:rsid w:val="00E550FC"/>
    <w:rsid w:val="00E66B9B"/>
    <w:rsid w:val="00EA6A71"/>
    <w:rsid w:val="00EC2595"/>
    <w:rsid w:val="00EE3661"/>
    <w:rsid w:val="00F00B07"/>
    <w:rsid w:val="00F30E9C"/>
    <w:rsid w:val="00F46254"/>
    <w:rsid w:val="00F501E7"/>
    <w:rsid w:val="00F65BA5"/>
    <w:rsid w:val="00F71111"/>
    <w:rsid w:val="00F72AF1"/>
    <w:rsid w:val="00F73BCA"/>
    <w:rsid w:val="00FE0161"/>
    <w:rsid w:val="00FF4B2A"/>
    <w:rsid w:val="04BDD2DA"/>
    <w:rsid w:val="062E5F03"/>
    <w:rsid w:val="0D635436"/>
    <w:rsid w:val="0D775698"/>
    <w:rsid w:val="0DBFBDFF"/>
    <w:rsid w:val="113DE161"/>
    <w:rsid w:val="1CB48F61"/>
    <w:rsid w:val="21E33283"/>
    <w:rsid w:val="22F2E309"/>
    <w:rsid w:val="26274A0C"/>
    <w:rsid w:val="27747D74"/>
    <w:rsid w:val="2BAAB623"/>
    <w:rsid w:val="35DC2071"/>
    <w:rsid w:val="39FB7887"/>
    <w:rsid w:val="3A6C6AD5"/>
    <w:rsid w:val="3DFCD7D9"/>
    <w:rsid w:val="3ED50E8D"/>
    <w:rsid w:val="43E09CD6"/>
    <w:rsid w:val="46F75EE9"/>
    <w:rsid w:val="4ABCD9FE"/>
    <w:rsid w:val="4E19534E"/>
    <w:rsid w:val="5D2756E0"/>
    <w:rsid w:val="5DF329F7"/>
    <w:rsid w:val="5FF2F5F5"/>
    <w:rsid w:val="60D9F76F"/>
    <w:rsid w:val="659779F4"/>
    <w:rsid w:val="66B88FAE"/>
    <w:rsid w:val="66C5FD5B"/>
    <w:rsid w:val="6A6AEB17"/>
    <w:rsid w:val="6ADBD485"/>
    <w:rsid w:val="6CAAB945"/>
    <w:rsid w:val="6DCD55FD"/>
    <w:rsid w:val="728CF9A8"/>
    <w:rsid w:val="74A89FF4"/>
    <w:rsid w:val="75AA9309"/>
    <w:rsid w:val="7876B227"/>
    <w:rsid w:val="7C877085"/>
    <w:rsid w:val="7DC0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DB2795"/>
  <w15:docId w15:val="{2DC9011D-F0CA-4C32-9AE0-8E98401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val="en-US"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en-US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val="en-US"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val="en-US"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val="en-US"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  <w:lang w:val="en-US" w:eastAsia="en-US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  <w:lang w:val="en-US" w:eastAsia="en-US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uzeileZchn">
    <w:name w:val="Fußzeile Zchn"/>
    <w:link w:val="Fuzeile"/>
    <w:rsid w:val="003714C2"/>
    <w:rPr>
      <w:rFonts w:cs="Times New Roman"/>
      <w:lang w:val="en-US" w:eastAsia="en-US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  <w:lang w:val="en-US" w:eastAsia="en-US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  <w:lang w:val="en-US" w:eastAsia="en-US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  <w:lang w:val="en-US" w:eastAsia="en-US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semiHidden/>
    <w:rsid w:val="00F62739"/>
    <w:rPr>
      <w:rFonts w:cs="Times New Roman"/>
      <w:vertAlign w:val="superscript"/>
      <w:lang w:val="en-US" w:eastAsia="en-US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val="en-US" w:eastAsia="en-US"/>
    </w:rPr>
  </w:style>
  <w:style w:type="table" w:customStyle="1" w:styleId="Tabellengitternetz1">
    <w:name w:val="Tabellengitternetz1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  <w:lang w:val="en-US" w:eastAsia="en-US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lang w:val="en-US"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val="en-US"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  <w:lang w:val="en-US" w:eastAsia="en-US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  <w:lang w:val="en-US" w:eastAsia="en-US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  <w:lang w:val="en-US" w:eastAsia="en-US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  <w:lang w:val="en-US" w:eastAsia="en-US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  <w:lang w:val="en-US" w:eastAsia="en-US"/>
    </w:rPr>
  </w:style>
  <w:style w:type="character" w:styleId="Fett">
    <w:name w:val="Strong"/>
    <w:qFormat/>
    <w:rsid w:val="009268C2"/>
    <w:rPr>
      <w:rFonts w:cs="Times New Roman"/>
      <w:b/>
      <w:bCs/>
      <w:lang w:val="en-US" w:eastAsia="en-US"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val="en-US"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unhideWhenUsed/>
    <w:rsid w:val="005E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BC49-9686-4902-895C-2019509E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2752</Characters>
  <Application>Microsoft Office Word</Application>
  <DocSecurity>0</DocSecurity>
  <Lines>22</Lines>
  <Paragraphs>6</Paragraphs>
  <ScaleCrop>false</ScaleCrop>
  <Company>AvH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Dionne Roeder</dc:creator>
  <cp:lastModifiedBy>Neubauer, Simone GIZ</cp:lastModifiedBy>
  <cp:revision>3</cp:revision>
  <cp:lastPrinted>2018-02-12T15:04:00Z</cp:lastPrinted>
  <dcterms:created xsi:type="dcterms:W3CDTF">2026-05-11T14:13:00Z</dcterms:created>
  <dcterms:modified xsi:type="dcterms:W3CDTF">2026-05-11T14:14:00Z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